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456872"/>
          <w:sz w:val="28"/>
        </w:rPr>
        <w:t>КОНТРОЛИРУЮЩИЕ ОРГАНЫ</w:t>
      </w:r>
    </w:p>
    <w:p>
      <w:pPr>
        <w:jc w:val="center"/>
      </w:pPr>
      <w:r>
        <w:rPr>
          <w:b/>
          <w:sz w:val="22"/>
        </w:rPr>
        <w:t>для ООО «А Медклиник»</w:t>
      </w:r>
    </w:p>
    <w:p>
      <w:pPr>
        <w:spacing w:after="160"/>
      </w:pPr>
      <w:r>
        <w:rPr>
          <w:sz w:val="19"/>
        </w:rPr>
        <w:t>Пациенты вправе обращаться в государственные органы по вопросам качества и безопасности медицинской деятельности, соблюдения санитарно-эпидемиологических требований, защиты прав потребителей и персональных данных.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540"/>
      </w:tblGrid>
      <w:tr>
        <w:tc>
          <w:tcPr>
            <w:tcW w:type="dxa" w:w="10540"/>
            <w:shd w:fill="D9E7EB"/>
            <w:tcMar>
              <w:top w:w="100" w:type="dxa"/>
              <w:start w:w="140" w:type="dxa"/>
              <w:bottom w:w="100" w:type="dxa"/>
              <w:end w:w="140" w:type="dxa"/>
            </w:tcMar>
          </w:tcPr>
          <w:p>
            <w:r>
              <w:rPr>
                <w:b/>
                <w:color w:val="464646"/>
                <w:sz w:val="21"/>
              </w:rPr>
              <w:t>1. Департамент здравоохранения города Москвы</w:t>
            </w:r>
          </w:p>
        </w:tc>
      </w:tr>
    </w:tbl>
    <w:p>
      <w:pPr>
        <w:spacing w:after="40"/>
        <w:ind w:left="142"/>
      </w:pPr>
      <w:r>
        <w:rPr>
          <w:b/>
        </w:rPr>
        <w:t xml:space="preserve">Компетенция: </w:t>
      </w:r>
      <w:r>
        <w:t>Региональный орган исполнительной власти в сфере здравоохранения; лицензирование медицинской деятельности в пределах переданных полномочий; рассмотрение обращений по вопросам организации медицинской помощи.</w:t>
      </w:r>
    </w:p>
    <w:p>
      <w:pPr>
        <w:spacing w:after="40"/>
        <w:ind w:left="142"/>
      </w:pPr>
      <w:r>
        <w:rPr>
          <w:b/>
        </w:rPr>
        <w:t xml:space="preserve">Адрес: </w:t>
      </w:r>
      <w:r>
        <w:t>127006, г. Москва, Оружейный переулок, д. 43</w:t>
      </w:r>
    </w:p>
    <w:p>
      <w:pPr>
        <w:spacing w:after="40"/>
        <w:ind w:left="142"/>
      </w:pPr>
      <w:r>
        <w:rPr>
          <w:b/>
        </w:rPr>
        <w:t xml:space="preserve">Телефон: </w:t>
      </w:r>
      <w:r>
        <w:t>+7 (495) 777-77-77 — единая справочная служба Правительства Москвы</w:t>
      </w:r>
    </w:p>
    <w:p>
      <w:pPr>
        <w:spacing w:after="100"/>
        <w:ind w:left="142"/>
      </w:pPr>
      <w:r>
        <w:rPr>
          <w:b/>
        </w:rPr>
        <w:t xml:space="preserve">Официальный сайт: </w:t>
      </w:r>
      <w:hyperlink r:id="rId9">
        <w:r>
          <w:rPr>
            <w:color w:val="2F6F7E"/>
            <w:u w:val="single"/>
          </w:rPr>
          <w:t>Официальная страница Департамента здравоохранения Москвы</w:t>
        </w:r>
      </w:hyperlink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540"/>
      </w:tblGrid>
      <w:tr>
        <w:tc>
          <w:tcPr>
            <w:tcW w:type="dxa" w:w="10540"/>
            <w:shd w:fill="D9E7EB"/>
            <w:tcMar>
              <w:top w:w="100" w:type="dxa"/>
              <w:start w:w="140" w:type="dxa"/>
              <w:bottom w:w="100" w:type="dxa"/>
              <w:end w:w="140" w:type="dxa"/>
            </w:tcMar>
          </w:tcPr>
          <w:p>
            <w:r>
              <w:rPr>
                <w:b/>
                <w:color w:val="464646"/>
                <w:sz w:val="21"/>
              </w:rPr>
              <w:t>2. Территориальный орган Росздравнадзора по г. Москве и Московской области</w:t>
            </w:r>
          </w:p>
        </w:tc>
      </w:tr>
    </w:tbl>
    <w:p>
      <w:pPr>
        <w:spacing w:after="40"/>
        <w:ind w:left="142"/>
      </w:pPr>
      <w:r>
        <w:rPr>
          <w:b/>
        </w:rPr>
        <w:t xml:space="preserve">Компетенция: </w:t>
      </w:r>
      <w:r>
        <w:t>Государственный контроль качества и безопасности медицинской деятельности, контроль обращения лекарственных средств и медицинских изделий, рассмотрение обращений граждан о нарушениях при оказании медицинской помощи.</w:t>
      </w:r>
    </w:p>
    <w:p>
      <w:pPr>
        <w:spacing w:after="40"/>
        <w:ind w:left="142"/>
      </w:pPr>
      <w:r>
        <w:rPr>
          <w:b/>
        </w:rPr>
        <w:t xml:space="preserve">Адрес: </w:t>
      </w:r>
      <w:r>
        <w:t>109316, г. Москва, Волгоградский проспект, д. 27</w:t>
      </w:r>
    </w:p>
    <w:p>
      <w:pPr>
        <w:spacing w:after="40"/>
        <w:ind w:left="142"/>
      </w:pPr>
      <w:r>
        <w:rPr>
          <w:b/>
        </w:rPr>
        <w:t xml:space="preserve">Телефон: </w:t>
      </w:r>
      <w:r>
        <w:t>+7 (916) 256-76-76 — горячая линия</w:t>
      </w:r>
    </w:p>
    <w:p>
      <w:pPr>
        <w:spacing w:after="40"/>
        <w:ind w:left="142"/>
      </w:pPr>
      <w:r>
        <w:rPr>
          <w:b/>
        </w:rPr>
        <w:t xml:space="preserve">Электронная почта: </w:t>
      </w:r>
      <w:r>
        <w:t>office@reg77.roszdravnadzor.gov.ru</w:t>
      </w:r>
    </w:p>
    <w:p>
      <w:pPr>
        <w:spacing w:after="100"/>
        <w:ind w:left="142"/>
      </w:pPr>
      <w:r>
        <w:rPr>
          <w:b/>
        </w:rPr>
        <w:t xml:space="preserve">Официальный сайт: </w:t>
      </w:r>
      <w:hyperlink r:id="rId10">
        <w:r>
          <w:rPr>
            <w:color w:val="2F6F7E"/>
            <w:u w:val="single"/>
          </w:rPr>
          <w:t>Официальный сайт территориального органа Росздравнадзора</w:t>
        </w:r>
      </w:hyperlink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540"/>
      </w:tblGrid>
      <w:tr>
        <w:tc>
          <w:tcPr>
            <w:tcW w:type="dxa" w:w="10540"/>
            <w:shd w:fill="D9E7EB"/>
            <w:tcMar>
              <w:top w:w="100" w:type="dxa"/>
              <w:start w:w="140" w:type="dxa"/>
              <w:bottom w:w="100" w:type="dxa"/>
              <w:end w:w="140" w:type="dxa"/>
            </w:tcMar>
          </w:tcPr>
          <w:p>
            <w:r>
              <w:rPr>
                <w:b/>
                <w:color w:val="464646"/>
                <w:sz w:val="21"/>
              </w:rPr>
              <w:t>3. Управление Роспотребнадзора по городу Москве</w:t>
            </w:r>
          </w:p>
        </w:tc>
      </w:tr>
    </w:tbl>
    <w:p>
      <w:pPr>
        <w:spacing w:after="40"/>
        <w:ind w:left="142"/>
      </w:pPr>
      <w:r>
        <w:rPr>
          <w:b/>
        </w:rPr>
        <w:t xml:space="preserve">Компетенция: </w:t>
      </w:r>
      <w:r>
        <w:t>Федеральный государственный санитарно-эпидемиологический контроль и надзор, защита прав потребителей при оказании платных медицинских услуг, рассмотрение обращений по вопросам санитарных требований и информации об услугах.</w:t>
      </w:r>
    </w:p>
    <w:p>
      <w:pPr>
        <w:spacing w:after="40"/>
        <w:ind w:left="142"/>
      </w:pPr>
      <w:r>
        <w:rPr>
          <w:b/>
        </w:rPr>
        <w:t xml:space="preserve">Адрес: </w:t>
      </w:r>
      <w:r>
        <w:t>129626, г. Москва, Графский переулок, д. 4, корп. 2, 3, 4</w:t>
      </w:r>
    </w:p>
    <w:p>
      <w:pPr>
        <w:spacing w:after="40"/>
        <w:ind w:left="142"/>
      </w:pPr>
      <w:r>
        <w:rPr>
          <w:b/>
        </w:rPr>
        <w:t xml:space="preserve">Телефон: </w:t>
      </w:r>
      <w:r>
        <w:t>+7 (495) 687-40-35 — справочная</w:t>
      </w:r>
    </w:p>
    <w:p>
      <w:pPr>
        <w:spacing w:after="100"/>
        <w:ind w:left="142"/>
      </w:pPr>
      <w:r>
        <w:rPr>
          <w:b/>
        </w:rPr>
        <w:t xml:space="preserve">Официальный сайт: </w:t>
      </w:r>
      <w:hyperlink r:id="rId11">
        <w:r>
          <w:rPr>
            <w:color w:val="2F6F7E"/>
            <w:u w:val="single"/>
          </w:rPr>
          <w:t>Официальный сайт Управления Роспотребнадзора по городу Москве</w:t>
        </w:r>
      </w:hyperlink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540"/>
      </w:tblGrid>
      <w:tr>
        <w:tc>
          <w:tcPr>
            <w:tcW w:type="dxa" w:w="10540"/>
            <w:shd w:fill="D9E7EB"/>
            <w:tcMar>
              <w:top w:w="100" w:type="dxa"/>
              <w:start w:w="140" w:type="dxa"/>
              <w:bottom w:w="100" w:type="dxa"/>
              <w:end w:w="140" w:type="dxa"/>
            </w:tcMar>
          </w:tcPr>
          <w:p>
            <w:r>
              <w:rPr>
                <w:b/>
                <w:color w:val="464646"/>
                <w:sz w:val="21"/>
              </w:rPr>
              <w:t>4. Управление Роскомнадзора по Центральному федеральному округу</w:t>
            </w:r>
          </w:p>
        </w:tc>
      </w:tr>
    </w:tbl>
    <w:p>
      <w:pPr>
        <w:spacing w:after="40"/>
        <w:ind w:left="142"/>
      </w:pPr>
      <w:r>
        <w:rPr>
          <w:b/>
        </w:rPr>
        <w:t xml:space="preserve">Компетенция: </w:t>
      </w:r>
      <w:r>
        <w:t>Контроль и надзор за соблюдением законодательства Российской Федерации в области персональных данных, в том числе при сборе и обработке данных через сайт клиники.</w:t>
      </w:r>
    </w:p>
    <w:p>
      <w:pPr>
        <w:spacing w:after="40"/>
        <w:ind w:left="142"/>
      </w:pPr>
      <w:r>
        <w:rPr>
          <w:b/>
        </w:rPr>
        <w:t xml:space="preserve">Адрес: </w:t>
      </w:r>
      <w:r>
        <w:t>Информация о почтовом адресе, телефонах и электронной приемной размещается на официальном сайте управления.</w:t>
      </w:r>
    </w:p>
    <w:p>
      <w:pPr>
        <w:spacing w:after="100"/>
        <w:ind w:left="142"/>
      </w:pPr>
      <w:r>
        <w:rPr>
          <w:b/>
        </w:rPr>
        <w:t xml:space="preserve">Официальный сайт: </w:t>
      </w:r>
      <w:hyperlink r:id="rId12">
        <w:r>
          <w:rPr>
            <w:color w:val="2F6F7E"/>
            <w:u w:val="single"/>
          </w:rPr>
          <w:t>Официальный сайт Роскомнадзора</w:t>
        </w:r>
      </w:hyperlink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540"/>
      </w:tblGrid>
      <w:tr>
        <w:tc>
          <w:tcPr>
            <w:tcW w:type="dxa" w:w="10540"/>
            <w:shd w:fill="F2F2F2"/>
            <w:tcMar>
              <w:top w:w="140" w:type="dxa"/>
              <w:start w:w="160" w:type="dxa"/>
              <w:bottom w:w="140" w:type="dxa"/>
              <w:end w:w="160" w:type="dxa"/>
            </w:tcMar>
          </w:tcPr>
          <w:p>
            <w:r>
              <w:rPr>
                <w:b/>
              </w:rPr>
              <w:t xml:space="preserve">Обратите внимание. </w:t>
            </w:r>
            <w:r>
              <w:t>Пациент может предварительно обратиться к администрации ООО «А Медклиник». Обращения в государственные органы принимаются через официальные электронные приемные, почтой или лично.</w:t>
            </w:r>
          </w:p>
        </w:tc>
      </w:tr>
    </w:tbl>
    <w:p>
      <w:pPr>
        <w:spacing w:before="160"/>
      </w:pPr>
      <w:r>
        <w:rPr>
          <w:i/>
          <w:sz w:val="18"/>
        </w:rPr>
        <w:t>Дата актуализации сведений: 15 июля 2026 года.</w:t>
      </w:r>
    </w:p>
    <w:p>
      <w:pPr>
        <w:spacing w:after="0"/>
      </w:pPr>
      <w:r>
        <w:rPr>
          <w:i/>
          <w:sz w:val="18"/>
        </w:rPr>
        <w:t>Рекомендуется проверять контактные данные не реже одного раза в год, поскольку адреса, телефоны и порядок приема обращений могут изменяться.</w:t>
      </w:r>
    </w:p>
    <w:sectPr w:rsidR="00FC693F" w:rsidRPr="0006063C" w:rsidSect="00034616">
      <w:footerReference w:type="default" r:id="rId13"/>
      <w:pgSz w:w="12240" w:h="15840"/>
      <w:pgMar w:top="680" w:right="850" w:bottom="680" w:left="8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828282"/>
        <w:sz w:val="16"/>
      </w:rPr>
      <w:t>ООО «А Медклиник» • Информация для пациентов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 w:eastAsia="Arial"/>
      <w:sz w:val="19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mos.ru/dzdrav/" TargetMode="External"/><Relationship Id="rId10" Type="http://schemas.openxmlformats.org/officeDocument/2006/relationships/hyperlink" Target="https://77reg.roszdravnadzor.gov.ru/" TargetMode="External"/><Relationship Id="rId11" Type="http://schemas.openxmlformats.org/officeDocument/2006/relationships/hyperlink" Target="https://77.rospotrebnadzor.ru/" TargetMode="External"/><Relationship Id="rId12" Type="http://schemas.openxmlformats.org/officeDocument/2006/relationships/hyperlink" Target="https://rkn.gov.ru/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