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ПРОГРАММА ГОСУДАРСТВЕННЫХ ГАРАНТИЙ</w:t>
        <w:br/>
        <w:t>БЕСПЛАТНОГО ОКАЗАНИЯ ГРАЖДАНАМ</w:t>
        <w:br/>
        <w:t>МЕДИЦИНСКОЙ ПОМОЩИ</w:t>
      </w:r>
    </w:p>
    <w:p>
      <w:pPr>
        <w:jc w:val="center"/>
      </w:pPr>
      <w:r>
        <w:rPr>
          <w:b/>
          <w:color w:val="2F7180"/>
          <w:sz w:val="24"/>
        </w:rPr>
        <w:t>Информация для пациентов ООО «А Медклиник»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EF5F6"/>
            <w:tcMar>
              <w:top w:w="180" w:type="dxa"/>
              <w:start w:w="220" w:type="dxa"/>
              <w:bottom w:w="180" w:type="dxa"/>
              <w:end w:w="220" w:type="dxa"/>
            </w:tcMar>
          </w:tcPr>
          <w:p>
            <w:r>
              <w:rPr>
                <w:b/>
                <w:color w:val="B96F78"/>
              </w:rPr>
              <w:t xml:space="preserve">Важно: </w:t>
            </w:r>
            <w:r>
              <w:t>ООО «А Медклиник» оказывает медицинские услуги на платной основе и не является участником реализации территориальной программы обязательного медицинского страхования. Пациент вправе обратиться за бесплатной медицинской помощью в медицинскую организацию, участвующую в программе государственных гарантий.</w:t>
            </w:r>
          </w:p>
        </w:tc>
      </w:tr>
    </w:tbl>
    <w:p>
      <w:pPr>
        <w:pStyle w:val="Heading1"/>
      </w:pPr>
      <w:r>
        <w:t>Что такое программа государственных гарантий</w:t>
      </w:r>
    </w:p>
    <w:p>
      <w:r>
        <w:t>Программа государственных гарантий бесплатного оказания гражданам медицинской помощи устанавливает виды, формы и условия оказания медицинской помощи, перечень заболеваний и состояний, при которых помощь предоставляется бесплатно, категории граждан, имеющих право на бесплатную помощь, средние нормативы объёма и финансирования, а также требования к территориальным программам субъектов Российской Федерации.</w:t>
      </w:r>
    </w:p>
    <w:p>
      <w:r>
        <w:t>Федеральная программа утверждается Правительством Российской Федерации. В городе Москве на её основе ежегодно утверждается Территориальная программа государственных гарантий бесплатного оказания гражданам медицинской помощи.</w:t>
      </w:r>
    </w:p>
    <w:p>
      <w:pPr>
        <w:pStyle w:val="Heading1"/>
      </w:pPr>
      <w:r>
        <w:t>Какая помощь может предоставляться бесплатно</w:t>
      </w:r>
    </w:p>
    <w:p>
      <w:pPr>
        <w:pStyle w:val="ListBullet"/>
      </w:pPr>
      <w:r>
        <w:t>первичная медико-санитарная помощь, включая профилактику, диагностику, лечение и диспансерное наблюдение;</w:t>
      </w:r>
    </w:p>
    <w:p>
      <w:pPr>
        <w:pStyle w:val="ListBullet"/>
      </w:pPr>
      <w:r>
        <w:t>специализированная, в том числе высокотехнологичная, медицинская помощь;</w:t>
      </w:r>
    </w:p>
    <w:p>
      <w:pPr>
        <w:pStyle w:val="ListBullet"/>
      </w:pPr>
      <w:r>
        <w:t>скорая, в том числе специализированная скорая, медицинская помощь;</w:t>
      </w:r>
    </w:p>
    <w:p>
      <w:pPr>
        <w:pStyle w:val="ListBullet"/>
      </w:pPr>
      <w:r>
        <w:t>паллиативная медицинская помощь;</w:t>
      </w:r>
    </w:p>
    <w:p>
      <w:pPr>
        <w:pStyle w:val="ListBullet"/>
      </w:pPr>
      <w:r>
        <w:t>медицинская реабилитация;</w:t>
      </w:r>
    </w:p>
    <w:p>
      <w:pPr>
        <w:pStyle w:val="ListBullet"/>
      </w:pPr>
      <w:r>
        <w:t>профилактические медицинские осмотры и диспансеризация в предусмотренных программой случаях;</w:t>
      </w:r>
    </w:p>
    <w:p>
      <w:pPr>
        <w:pStyle w:val="ListBullet"/>
      </w:pPr>
      <w:r>
        <w:t>лекарственное обеспечение отдельных категорий граждан и при отдельных заболеваниях — в порядке, установленном законодательством.</w:t>
      </w:r>
    </w:p>
    <w:p>
      <w:pPr>
        <w:pStyle w:val="Heading1"/>
      </w:pPr>
      <w:r>
        <w:t>Где получить бесплатную медицинскую помощь</w:t>
      </w:r>
    </w:p>
    <w:p>
      <w:r>
        <w:t>Для получения медицинской помощи в рамках ОМС пациент может обратиться в медицинскую организацию, участвующую в реализации территориальной программы ОМС, с учётом порядка прикрепления, маршрутизации и направления на отдельные виды исследований и лечения.</w:t>
      </w:r>
    </w:p>
    <w:p>
      <w:r>
        <w:t>Информацию о прикреплении, доступных медицинских организациях и порядке получения помощи можно уточнить:</w:t>
      </w:r>
    </w:p>
    <w:p>
      <w:pPr>
        <w:pStyle w:val="ListBullet"/>
      </w:pPr>
      <w:r>
        <w:t>в страховой медицинской организации, выдавшей полис ОМС;</w:t>
      </w:r>
    </w:p>
    <w:p>
      <w:pPr>
        <w:pStyle w:val="ListBullet"/>
      </w:pPr>
      <w:r>
        <w:t>в Московском городском фонде обязательного медицинского страхования;</w:t>
      </w:r>
    </w:p>
    <w:p>
      <w:pPr>
        <w:pStyle w:val="ListBullet"/>
      </w:pPr>
      <w:r>
        <w:t>на официальном портале Мэра и Правительства Москвы;</w:t>
      </w:r>
    </w:p>
    <w:p>
      <w:pPr>
        <w:pStyle w:val="ListBullet"/>
      </w:pPr>
      <w:r>
        <w:t>в медицинской организации, к которой гражданин прикреплён.</w:t>
      </w:r>
    </w:p>
    <w:p>
      <w:pPr>
        <w:pStyle w:val="Heading1"/>
      </w:pPr>
      <w:r>
        <w:t>Полные тексты действующих программ</w:t>
      </w:r>
    </w:p>
    <w:p>
      <w:r>
        <w:rPr>
          <w:b/>
        </w:rPr>
        <w:t xml:space="preserve">Федеральная программа государственных гарантий: </w:t>
      </w:r>
      <w:hyperlink r:id="rId9">
        <w:r>
          <w:rPr>
            <w:color w:val="2F7180"/>
            <w:u w:val="single"/>
          </w:rPr>
          <w:t>официальный интернет-портал правовой информации</w:t>
        </w:r>
      </w:hyperlink>
      <w:r>
        <w:t>. Для поиска введите: «Программа государственных гарантий бесплатного оказания гражданам медицинской помощи на 2026 год и на плановый период 2027 и 2028 годов».</w:t>
      </w:r>
    </w:p>
    <w:p>
      <w:r>
        <w:rPr>
          <w:b/>
        </w:rPr>
        <w:t xml:space="preserve">Территориальная программа города Москвы: </w:t>
      </w:r>
      <w:hyperlink r:id="rId10">
        <w:r>
          <w:rPr>
            <w:color w:val="2F7180"/>
            <w:u w:val="single"/>
          </w:rPr>
          <w:t>официальный сайт Департамента здравоохранения города Москвы</w:t>
        </w:r>
      </w:hyperlink>
      <w:r>
        <w:t>. В разделе документов найдите действующую Территориальную программу государственных гарантий на соответствующий год.</w:t>
      </w:r>
    </w:p>
    <w:p>
      <w:r>
        <w:rPr>
          <w:b/>
        </w:rPr>
        <w:t xml:space="preserve">Информация об ОМС в Москве: </w:t>
      </w:r>
      <w:hyperlink r:id="rId11">
        <w:r>
          <w:rPr>
            <w:color w:val="2F7180"/>
            <w:u w:val="single"/>
          </w:rPr>
          <w:t>официальный сайт Московского городского фонда ОМС</w:t>
        </w:r>
      </w:hyperlink>
      <w:r>
        <w:t>.</w:t>
      </w:r>
    </w:p>
    <w:p>
      <w:pPr>
        <w:pStyle w:val="Heading1"/>
      </w:pPr>
      <w:r>
        <w:t>Обратите внимание</w:t>
      </w:r>
    </w:p>
    <w:p>
      <w:pPr>
        <w:pStyle w:val="ListBullet"/>
      </w:pPr>
      <w:r>
        <w:t>Сам факт включения медицинской услуги, исследования или лекарственного препарата в программу не всегда означает возможность получить их без направления и в любой выбранной организации. Условия получения определяются программой, медицинскими показаниями, порядком маршрутизации и участием организации в системе ОМС.</w:t>
      </w:r>
    </w:p>
    <w:p>
      <w:pPr>
        <w:pStyle w:val="ListBullet"/>
      </w:pPr>
      <w:r>
        <w:t>Получение платной медицинской услуги в ООО «А Медклиник» не лишает пациента права на бесплатную медицинскую помощь в рамках программы государственных гарантий.</w:t>
      </w:r>
    </w:p>
    <w:p>
      <w:pPr>
        <w:pStyle w:val="ListBullet"/>
      </w:pPr>
      <w:r>
        <w:t>При состояниях, требующих экстренной медицинской помощи, необходимо незамедлительно вызвать скорую медицинскую помощь по номеру 103 или 112.</w:t>
      </w:r>
    </w:p>
    <w:p>
      <w:pPr>
        <w:pStyle w:val="Heading1"/>
      </w:pPr>
      <w:r>
        <w:t>Нормативная основа</w:t>
      </w:r>
    </w:p>
    <w:p>
      <w:pPr>
        <w:pStyle w:val="ListBullet"/>
      </w:pPr>
      <w:r>
        <w:t>Конституция Российской Федерации, статья 41;</w:t>
      </w:r>
    </w:p>
    <w:p>
      <w:pPr>
        <w:pStyle w:val="ListBullet"/>
      </w:pPr>
      <w:r>
        <w:t>Федеральный закон от 21.11.2011 № 323-ФЗ «Об основах охраны здоровья граждан в Российской Федерации»;</w:t>
      </w:r>
    </w:p>
    <w:p>
      <w:pPr>
        <w:pStyle w:val="ListBullet"/>
      </w:pPr>
      <w:r>
        <w:t>Федеральный закон от 29.11.2010 № 326-ФЗ «Об обязательном медицинском страховании в Российской Федерации»;</w:t>
      </w:r>
    </w:p>
    <w:p>
      <w:pPr>
        <w:pStyle w:val="ListBullet"/>
      </w:pPr>
      <w:r>
        <w:t>действующая Программа государственных гарантий бесплатного оказания гражданам медицинской помощи;</w:t>
      </w:r>
    </w:p>
    <w:p>
      <w:pPr>
        <w:pStyle w:val="ListBullet"/>
      </w:pPr>
      <w:r>
        <w:t>действующая Территориальная программа государственных гарантий бесплатного оказания гражданам медицинской помощи в городе Москве.</w:t>
      </w:r>
    </w:p>
    <w:p>
      <w:pPr>
        <w:spacing w:before="240"/>
      </w:pPr>
      <w:r>
        <w:rPr>
          <w:i/>
          <w:color w:val="6B7478"/>
          <w:sz w:val="18"/>
        </w:rPr>
        <w:t>Дата актуализации информации: 15 июля 2026 года.</w:t>
      </w:r>
    </w:p>
    <w:p>
      <w:pPr>
        <w:jc w:val="center"/>
      </w:pPr>
      <w:r>
        <w:rPr>
          <w:b/>
          <w:color w:val="59666B"/>
        </w:rPr>
        <w:t>ООО «А Медклиник»</w:t>
      </w:r>
    </w:p>
    <w:sectPr w:rsidR="00FC693F" w:rsidRPr="0006063C" w:rsidSect="00034616">
      <w:footerReference w:type="default" r:id="rId12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A9498"/>
        <w:sz w:val="16"/>
      </w:rPr>
      <w:t>Информация для размещения на официальном сайте клиники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B96F7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F7180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00" w:line="240" w:lineRule="auto" w:before="200"/>
      <w:contextualSpacing/>
    </w:pPr>
    <w:rPr>
      <w:rFonts w:asciiTheme="majorHAnsi" w:eastAsiaTheme="majorEastAsia" w:hAnsiTheme="majorHAnsi" w:cstheme="majorBidi" w:ascii="Arial" w:hAnsi="Arial" w:eastAsia="Arial"/>
      <w:b/>
      <w:color w:val="59666B"/>
      <w:spacing w:val="5"/>
      <w:kern w:val="28"/>
      <w:sz w:val="3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ublication.pravo.gov.ru/" TargetMode="External"/><Relationship Id="rId10" Type="http://schemas.openxmlformats.org/officeDocument/2006/relationships/hyperlink" Target="https://www.mos.ru/dzdrav/documents/" TargetMode="External"/><Relationship Id="rId11" Type="http://schemas.openxmlformats.org/officeDocument/2006/relationships/hyperlink" Target="https://www.mgfoms.ru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